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9AF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ООО «КЮ Пласт Тех»</w:t>
      </w:r>
    </w:p>
    <w:p w14:paraId="1D189D7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double"/>
          <w:vertAlign w:val="superscript"/>
        </w:rPr>
      </w:pP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  <w:r>
        <w:rPr>
          <w:rFonts w:ascii="Times New Roman" w:hAnsi="Times New Roman"/>
          <w:b/>
          <w:sz w:val="40"/>
          <w:szCs w:val="40"/>
          <w:u w:val="double"/>
          <w:vertAlign w:val="superscript"/>
        </w:rPr>
        <w:tab/>
      </w:r>
    </w:p>
    <w:p w14:paraId="605C22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223070 РБ, Минская область, Минский район, Михановичский с/с, район п. Михановичи, производственно-складская база, здание авторемонтных мастерских и административно-бытового корпуса, каб №9.</w:t>
      </w:r>
    </w:p>
    <w:p w14:paraId="633A0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223070 РБ, Минская обл., Минский район, п. Михановичи а/я 45</w:t>
      </w:r>
    </w:p>
    <w:p w14:paraId="70B5A5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УНП 692151319; Р/с </w:t>
      </w:r>
      <w:r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  <w:lang w:val="en-US"/>
        </w:rPr>
        <w:t>MTBK</w:t>
      </w:r>
      <w:r>
        <w:rPr>
          <w:rFonts w:ascii="Times New Roman" w:hAnsi="Times New Roman"/>
          <w:sz w:val="24"/>
          <w:szCs w:val="24"/>
        </w:rPr>
        <w:t xml:space="preserve">30120001093300098054 код </w:t>
      </w:r>
      <w:r>
        <w:rPr>
          <w:rFonts w:ascii="Times New Roman" w:hAnsi="Times New Roman"/>
          <w:sz w:val="24"/>
          <w:szCs w:val="24"/>
          <w:lang w:val="en-US"/>
        </w:rPr>
        <w:t>MTBKBY</w:t>
      </w:r>
      <w:r>
        <w:rPr>
          <w:rFonts w:ascii="Times New Roman" w:hAnsi="Times New Roman"/>
          <w:sz w:val="24"/>
          <w:szCs w:val="24"/>
        </w:rPr>
        <w:t xml:space="preserve">22 </w:t>
      </w:r>
    </w:p>
    <w:p w14:paraId="6B31B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ЗАО «МТБанк», г. Минск ул. Толстого 10</w:t>
      </w:r>
    </w:p>
    <w:p w14:paraId="34284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www. Qplast.by E-mail: </w:t>
      </w:r>
      <w:r>
        <w:fldChar w:fldCharType="begin"/>
      </w:r>
      <w:r>
        <w:instrText xml:space="preserve"> HYPERLINK "mailto:qplast@tut.by"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qplast</w:t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bel</w:t>
      </w:r>
      <w:r>
        <w:rPr>
          <w:rStyle w:val="4"/>
          <w:rFonts w:ascii="Times New Roman" w:hAnsi="Times New Roman"/>
          <w:sz w:val="24"/>
          <w:szCs w:val="24"/>
          <w:lang w:val="en-US"/>
        </w:rPr>
        <w:t>@</w:t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yandex</w:t>
      </w:r>
      <w:r>
        <w:rPr>
          <w:rStyle w:val="4"/>
          <w:rFonts w:ascii="Times New Roman" w:hAnsi="Times New Roman"/>
          <w:sz w:val="24"/>
          <w:szCs w:val="24"/>
          <w:lang w:val="en-US"/>
        </w:rPr>
        <w:t>.by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+375 29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352 93 62; +375 29 575 04 65</w:t>
      </w:r>
    </w:p>
    <w:p w14:paraId="5C06C2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2972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FCF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0D98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2C816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Director Plaksa Konstantin Konstantinovich, acting based on the Charter on the one part</w:t>
      </w:r>
    </w:p>
    <w:p w14:paraId="740C8E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2CD4C4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E54E40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Manufacturer's address:</w:t>
      </w:r>
    </w:p>
    <w:p w14:paraId="0447B23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5376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Navigation coordinates: 53.754474, 27.683383</w:t>
      </w:r>
    </w:p>
    <w:p w14:paraId="7DA887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559C6D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223070, Republic of Belarus, Minsk region, Minsk district, Mikhanovichsky rural district, district of Mikhanovichi, production and warehouse base, building of auto repair shops and administrative building, room No. 9</w:t>
      </w:r>
    </w:p>
    <w:p w14:paraId="6DD1C93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6F7EF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1B8B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BD362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528"/>
      </w:tblGrid>
      <w:tr w14:paraId="2B0B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4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 Plast Tech, LLC</w:t>
            </w:r>
          </w:p>
          <w:p w14:paraId="69D41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223070, Republic of Belarus, Minsk region, Minsk district, Mikhanovichsky rural district, district of Mikhanovichi, production and warehouse base, building of auto repair shops and administrative building, room No. 9 </w:t>
            </w:r>
          </w:p>
          <w:p w14:paraId="71D6E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Mailing address: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223070 Belarus, Minsk region, p. Mikhanovichi PO Box 45</w:t>
            </w:r>
          </w:p>
          <w:p w14:paraId="14663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UNP 692151319</w:t>
            </w:r>
          </w:p>
          <w:p w14:paraId="1593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bank account BY23MTBK30120001097800098056 (EURO)</w:t>
            </w:r>
          </w:p>
          <w:p w14:paraId="50EE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SWIFT: MTBKBY22 </w:t>
            </w:r>
          </w:p>
          <w:p w14:paraId="59E7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CJSC MTBank, Minsk, ul. </w:t>
            </w:r>
            <w:r>
              <w:rPr>
                <w:rFonts w:ascii="Times New Roman" w:hAnsi="Times New Roman"/>
                <w:sz w:val="24"/>
                <w:szCs w:val="24"/>
              </w:rPr>
              <w:t>Tolstoy 10.</w:t>
            </w:r>
          </w:p>
          <w:p w14:paraId="1244B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"mailto:qplast@tut.by"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qplast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bel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.by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14:paraId="593CC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+375 29 352 93 62;+375 29 575 04 65</w:t>
            </w:r>
          </w:p>
        </w:tc>
      </w:tr>
    </w:tbl>
    <w:p w14:paraId="0C3D9D0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83"/>
    <w:rsid w:val="0002588F"/>
    <w:rsid w:val="000707B8"/>
    <w:rsid w:val="000A128F"/>
    <w:rsid w:val="000F4DBD"/>
    <w:rsid w:val="00157BB7"/>
    <w:rsid w:val="002346D6"/>
    <w:rsid w:val="002A2CAC"/>
    <w:rsid w:val="002A33F9"/>
    <w:rsid w:val="002A55E4"/>
    <w:rsid w:val="002D3276"/>
    <w:rsid w:val="003C7D82"/>
    <w:rsid w:val="0044259C"/>
    <w:rsid w:val="005832C5"/>
    <w:rsid w:val="005E59D8"/>
    <w:rsid w:val="006123F0"/>
    <w:rsid w:val="0067406B"/>
    <w:rsid w:val="007747E0"/>
    <w:rsid w:val="008558A6"/>
    <w:rsid w:val="0098564E"/>
    <w:rsid w:val="00A14D4B"/>
    <w:rsid w:val="00A23DA9"/>
    <w:rsid w:val="00A31E4C"/>
    <w:rsid w:val="00AD6F70"/>
    <w:rsid w:val="00AE6861"/>
    <w:rsid w:val="00B50A31"/>
    <w:rsid w:val="00B521B5"/>
    <w:rsid w:val="00B72CE9"/>
    <w:rsid w:val="00C96CCD"/>
    <w:rsid w:val="00CA1586"/>
    <w:rsid w:val="00CE6332"/>
    <w:rsid w:val="00EB1D86"/>
    <w:rsid w:val="00F11326"/>
    <w:rsid w:val="00F46A83"/>
    <w:rsid w:val="00FA0810"/>
    <w:rsid w:val="00FA2236"/>
    <w:rsid w:val="00FC798B"/>
    <w:rsid w:val="00FF5433"/>
    <w:rsid w:val="31E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MGA</Company>
  <Pages>1</Pages>
  <Words>208</Words>
  <Characters>1189</Characters>
  <Lines>9</Lines>
  <Paragraphs>2</Paragraphs>
  <TotalTime>1</TotalTime>
  <ScaleCrop>false</ScaleCrop>
  <LinksUpToDate>false</LinksUpToDate>
  <CharactersWithSpaces>1395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2022-06-09T08:42:00Z</dcterms:created>
  <dc:creator>KK</dc:creator>
  <cp:lastModifiedBy>Наталья Шевцова</cp:lastModifiedBy>
  <cp:lastPrinted>2019-11-19T06:59:00Z</cp:lastPrinted>
  <dcterms:modified xsi:type="dcterms:W3CDTF">2026-02-27T14:59:37Z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519DA5404710437DA97DF76167EBAFA4_12</vt:lpwstr>
  </property>
</Properties>
</file>